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7399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br/>
        <w:t>Schůze nájemního a bytového družstva Na sklárně z 30.6.2022.</w:t>
      </w:r>
    </w:p>
    <w:p w14:paraId="6039A785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Schůze se zúčastnilo 40 zástupců bytů z 45, tímto byla schůze usnášeníschopná.</w:t>
      </w:r>
    </w:p>
    <w:p w14:paraId="1EDC8B96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Plán schůze, body k projednání:</w:t>
      </w:r>
    </w:p>
    <w:p w14:paraId="0DE3AD0C" w14:textId="77777777" w:rsidR="00241C3B" w:rsidRPr="00241C3B" w:rsidRDefault="00241C3B" w:rsidP="0024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zpráva o hospodaření</w:t>
      </w:r>
    </w:p>
    <w:p w14:paraId="727257A2" w14:textId="77777777" w:rsidR="00241C3B" w:rsidRPr="00241C3B" w:rsidRDefault="00241C3B" w:rsidP="0024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návrh oslovení firem na řešení odtoku kondenzátu od kondenzačních kotlů</w:t>
      </w:r>
    </w:p>
    <w:p w14:paraId="2798DD7C" w14:textId="77777777" w:rsidR="00241C3B" w:rsidRPr="00241C3B" w:rsidRDefault="00241C3B" w:rsidP="0024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provozní záležitosti a návrh na zvýšení záloh na vodu</w:t>
      </w:r>
    </w:p>
    <w:p w14:paraId="2E75ACCC" w14:textId="77777777" w:rsidR="00241C3B" w:rsidRPr="00241C3B" w:rsidRDefault="00241C3B" w:rsidP="00241C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převody bytů do osobního vlastnictví </w:t>
      </w:r>
    </w:p>
    <w:p w14:paraId="7372E446" w14:textId="77777777" w:rsidR="00241C3B" w:rsidRPr="00241C3B" w:rsidRDefault="00241C3B" w:rsidP="0024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C3B">
        <w:rPr>
          <w:rFonts w:ascii="Arial" w:eastAsia="Times New Roman" w:hAnsi="Arial" w:cs="Arial"/>
          <w:color w:val="990033"/>
          <w:sz w:val="24"/>
          <w:szCs w:val="24"/>
          <w:shd w:val="clear" w:color="auto" w:fill="FFFFFF"/>
          <w:lang w:eastAsia="cs-CZ"/>
        </w:rPr>
        <w:t>P</w:t>
      </w:r>
      <w:r w:rsidRPr="00241C3B">
        <w:rPr>
          <w:rFonts w:ascii="Tahoma" w:eastAsia="Times New Roman" w:hAnsi="Tahoma" w:cs="Tahoma"/>
          <w:color w:val="20124D"/>
          <w:sz w:val="24"/>
          <w:szCs w:val="24"/>
          <w:shd w:val="clear" w:color="auto" w:fill="FFFFFF"/>
          <w:lang w:eastAsia="cs-CZ"/>
        </w:rPr>
        <w:t>o zahájení schůze byl zvolen a všemi schválen zapisovatel - G. Raková</w:t>
      </w:r>
    </w:p>
    <w:p w14:paraId="19AC4D4A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br/>
      </w:r>
    </w:p>
    <w:p w14:paraId="021DCD1A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 xml:space="preserve">1. Zpráva o hospodaření od zástupce firmy </w:t>
      </w:r>
      <w:proofErr w:type="spellStart"/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Triumfa</w:t>
      </w:r>
      <w:proofErr w:type="spellEnd"/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 xml:space="preserve"> p. Hlasové</w:t>
      </w:r>
    </w:p>
    <w:p w14:paraId="4C522148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- stav běžného účtu na začátku 2021 - 1 909 531,-</w:t>
      </w:r>
    </w:p>
    <w:p w14:paraId="05D3A1E7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- stav běžného účtu na konci roku 2021 - 2 405 735,-</w:t>
      </w:r>
    </w:p>
    <w:p w14:paraId="22F6BDC3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Fond oprav bytů k 1.1.2021 - 258 705,-, na konci roku 609 408,- </w:t>
      </w:r>
    </w:p>
    <w:p w14:paraId="6EDAA712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Fond </w:t>
      </w:r>
      <w:proofErr w:type="spell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orav</w:t>
      </w:r>
      <w:proofErr w:type="spell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garáží k 1.1.2021 - 114 000,-, na konci roku 186 000,-</w:t>
      </w:r>
    </w:p>
    <w:p w14:paraId="55485772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Výdaje byly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za - revize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komínů 32 670,-, požární revize 1674,-, likvidace holubů 22 880,-, seřízení dveří 11 800,- a jiné.</w:t>
      </w:r>
    </w:p>
    <w:p w14:paraId="534F9EA2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Celkově výdaje 216 057,-</w:t>
      </w:r>
    </w:p>
    <w:p w14:paraId="30858E1C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Naplánované revize - </w:t>
      </w:r>
    </w:p>
    <w:p w14:paraId="0EA9992C" w14:textId="77777777" w:rsidR="00241C3B" w:rsidRPr="00241C3B" w:rsidRDefault="00241C3B" w:rsidP="0024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plynové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spotřebiče - v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průběhu léta, </w:t>
      </w:r>
    </w:p>
    <w:p w14:paraId="1B65EE06" w14:textId="77777777" w:rsidR="00241C3B" w:rsidRPr="00241C3B" w:rsidRDefault="00241C3B" w:rsidP="0024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revize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plynu - listopad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22</w:t>
      </w:r>
    </w:p>
    <w:p w14:paraId="30692922" w14:textId="77777777" w:rsidR="00241C3B" w:rsidRPr="00241C3B" w:rsidRDefault="00241C3B" w:rsidP="0024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elektroinstalace a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hromosvody - listopad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2024</w:t>
      </w:r>
    </w:p>
    <w:p w14:paraId="4D5BC5BB" w14:textId="77777777" w:rsidR="00241C3B" w:rsidRPr="00241C3B" w:rsidRDefault="00241C3B" w:rsidP="0024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výměna vodoměrů na studenou vodu - 2024</w:t>
      </w:r>
    </w:p>
    <w:p w14:paraId="54BD829B" w14:textId="77777777" w:rsidR="00241C3B" w:rsidRPr="00241C3B" w:rsidRDefault="00241C3B" w:rsidP="00241C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požární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prohlídka - říjen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2022</w:t>
      </w:r>
    </w:p>
    <w:p w14:paraId="05484ED3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Arial" w:eastAsia="Times New Roman" w:hAnsi="Arial" w:cs="Arial"/>
          <w:color w:val="990033"/>
          <w:sz w:val="24"/>
          <w:szCs w:val="24"/>
          <w:lang w:eastAsia="cs-CZ"/>
        </w:rPr>
        <w:t>Další dotazy na hospodaření nebyly</w:t>
      </w:r>
    </w:p>
    <w:p w14:paraId="4204B850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</w:p>
    <w:p w14:paraId="4A1FAFBA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2. Návrh oslovení firem na řešení odtoku kondenzátu od kondenzačních kotlů</w:t>
      </w:r>
    </w:p>
    <w:p w14:paraId="3CA5442B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Některými domácnostmi již využívané kondenzační kotle generují velké množství kondenzátu. Šachty nejsou stavebně vyřešeny, aby s tímto počítaly. Čím více domácností bude přecházet na kondenzační kotle bude nutné řešit zvýšení průměru trubek na odtok. </w:t>
      </w:r>
    </w:p>
    <w:p w14:paraId="2B34F80B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Prosba na všechny členy družstva o předání kontaktů na firmy, které by byly ochotny toto řešit.</w:t>
      </w:r>
    </w:p>
    <w:p w14:paraId="2A1C9058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br/>
      </w:r>
    </w:p>
    <w:p w14:paraId="24DA4B59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3.Provozní záležitosti a návrh na zvýšení záloh na vodu</w:t>
      </w:r>
    </w:p>
    <w:p w14:paraId="658964D4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Ve vchodu 1231 již paní Janková </w:t>
      </w: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nechce být správcem vchodu.</w:t>
      </w: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 Požaduje ukončení své funkce k 30.6.2022.</w:t>
      </w:r>
    </w:p>
    <w:p w14:paraId="62EE0E80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Proběhla volba nového správce, kde v nepřítomnosti byl zvolen p. </w:t>
      </w:r>
      <w:proofErr w:type="spell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Fajfrlík</w:t>
      </w:r>
      <w:proofErr w:type="spell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a pokud on funkci nebude chtít vykonávat, pak paní Brožová.</w:t>
      </w:r>
    </w:p>
    <w:p w14:paraId="61AF3D82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Paní Janková souhlasila svoji funkci podržet do konce července 2022, do kdy se nominovaný správce bude moct vyjádřit.</w:t>
      </w:r>
    </w:p>
    <w:p w14:paraId="1AD78B7B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</w:p>
    <w:p w14:paraId="5A0EACB2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Rozdíly ve vyúčtování vody</w:t>
      </w: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 na konci roku 2021 a v minulých letech byly připomínkovány. Bude dbáno na to, aby odečet vodoměrů z bytů a vodoměru na patě vchodu proběhl ve stejný den.</w:t>
      </w:r>
    </w:p>
    <w:p w14:paraId="00041FA8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proofErr w:type="spell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Triumfa</w:t>
      </w:r>
      <w:proofErr w:type="spell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navrhuje </w:t>
      </w: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zvýšit zálohy na vodu</w:t>
      </w: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 ze současných 200,- na osobu v bytě / měsíc na 400,- na osobu v bytě na měsíc. Toto nebylo družstevníky schváleno. Při hlasování 32 osob hlasovalo pro, aby si každý byt nastavoval výši záloh individuálně, dle spotřeby.  </w:t>
      </w:r>
    </w:p>
    <w:p w14:paraId="393F0E3A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Podpis nájemních smluv</w:t>
      </w: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 nutné, aby všichni podepsali letošní i předešlé roky, pokud tak neudělali. Do konce července 2022.</w:t>
      </w:r>
    </w:p>
    <w:p w14:paraId="4311A8A1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Trvalé bydliště jinde</w:t>
      </w: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 než v družstevním bytě. 3 osoby mají trvalé bydliště jinde, než na adrese družstevních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bytů  Na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sklárně. Toto může být problém při převodu bytů do osobního vlastnictví. Nutné přehlásit trvalé bydliště zpět. </w:t>
      </w:r>
    </w:p>
    <w:p w14:paraId="177EFCDC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</w:p>
    <w:p w14:paraId="7DB74BA0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b/>
          <w:bCs/>
          <w:color w:val="20124D"/>
          <w:sz w:val="24"/>
          <w:szCs w:val="24"/>
          <w:lang w:eastAsia="cs-CZ"/>
        </w:rPr>
        <w:t>4. Převody bytů do osobního vlastnictví </w:t>
      </w:r>
    </w:p>
    <w:p w14:paraId="7BDD32CE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Byl prezentován předpokládaný postup převodu bytů do osobního vlastnictví.  Odkup bytů a pozemku pod byty bude realizovat družstvo od města a následně družstevníci požádají družstvo o převody do osobního vlastnictví. 20 let od zahájení závazku a vztahu končí 31.11.2022.</w:t>
      </w:r>
    </w:p>
    <w:p w14:paraId="6FF30870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proofErr w:type="spell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Aź</w:t>
      </w:r>
      <w:proofErr w:type="spell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po ukončení tohoto období město požádá ministerstvo pro místní rozvoj a státní fond pro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bydlení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aby potvrdili, že byly dodrženy podmínky čerpání dotace. Je zde i možnost vyžádané kontroly nebo kontrol. Období od podání žádosti do získání potvrzení může být poměrně dlouhé. Následně, pokud potvrdí, že je vše v pořádku bude s bankou ČSOB řešeno vymazání bankovní zástavy, že úvěr je splacený. A toto se upraví v zápisu na katastru nemovitostí. V té době by zastupitelstvo města Nýřany mělo schválit převod bytového družstva a pozemku pod domy na družstvo. Jediným vlastníkem se tak stane družstvo. Teprve poté budou jednotliví družstevníci moct žádat o převody do osobního vlastnictví. </w:t>
      </w:r>
    </w:p>
    <w:p w14:paraId="5997976A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Od prosince 2022 bude nutné stále platit 65,- měsíčně na pojištění </w:t>
      </w:r>
      <w:proofErr w:type="gramStart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domu</w:t>
      </w:r>
      <w:proofErr w:type="gramEnd"/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 xml:space="preserve"> a to i po splacení anuity v listopadu 2022.</w:t>
      </w:r>
    </w:p>
    <w:p w14:paraId="2798988C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Doporučuje se, aby nikdo z družstevníků nevlastnil jinou nemovitost vhodnou určenou k bydlení. </w:t>
      </w:r>
    </w:p>
    <w:p w14:paraId="242100F0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0033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br/>
      </w:r>
    </w:p>
    <w:p w14:paraId="212DB501" w14:textId="77777777" w:rsidR="00241C3B" w:rsidRPr="00241C3B" w:rsidRDefault="00241C3B" w:rsidP="00241C3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0124D"/>
          <w:sz w:val="24"/>
          <w:szCs w:val="24"/>
          <w:lang w:eastAsia="cs-CZ"/>
        </w:rPr>
      </w:pPr>
      <w:r w:rsidRPr="00241C3B">
        <w:rPr>
          <w:rFonts w:ascii="Tahoma" w:eastAsia="Times New Roman" w:hAnsi="Tahoma" w:cs="Tahoma"/>
          <w:color w:val="20124D"/>
          <w:sz w:val="24"/>
          <w:szCs w:val="24"/>
          <w:lang w:eastAsia="cs-CZ"/>
        </w:rPr>
        <w:t>Zapsala Mgr. G. Raková</w:t>
      </w:r>
    </w:p>
    <w:p w14:paraId="3472CB34" w14:textId="77777777" w:rsidR="0012466B" w:rsidRDefault="0012466B"/>
    <w:sectPr w:rsidR="001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3BD"/>
    <w:multiLevelType w:val="multilevel"/>
    <w:tmpl w:val="79BC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40E08"/>
    <w:multiLevelType w:val="multilevel"/>
    <w:tmpl w:val="0ED6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489081">
    <w:abstractNumId w:val="0"/>
  </w:num>
  <w:num w:numId="2" w16cid:durableId="31295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3F"/>
    <w:rsid w:val="0012466B"/>
    <w:rsid w:val="00241C3B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2321-75C0-4771-BBF4-8FA221A3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Vrba</dc:creator>
  <cp:keywords/>
  <dc:description/>
  <cp:lastModifiedBy>Pavel Vrba</cp:lastModifiedBy>
  <cp:revision>3</cp:revision>
  <dcterms:created xsi:type="dcterms:W3CDTF">2022-07-13T06:01:00Z</dcterms:created>
  <dcterms:modified xsi:type="dcterms:W3CDTF">2022-07-13T06:01:00Z</dcterms:modified>
</cp:coreProperties>
</file>